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1246D">
      <w:pPr>
        <w:spacing w:line="460" w:lineRule="exact"/>
        <w:jc w:val="center"/>
        <w:rPr>
          <w:rFonts w:hint="eastAsia" w:hAnsi="宋体" w:cs="Courier New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hAnsi="宋体" w:cs="Courier New"/>
          <w:sz w:val="44"/>
          <w:szCs w:val="44"/>
        </w:rPr>
        <w:t>蔡集镇王庄村和美乡村污水管网铺设工程</w:t>
      </w:r>
      <w:r>
        <w:rPr>
          <w:rFonts w:hint="eastAsia" w:hAnsi="宋体" w:cs="Courier New"/>
          <w:sz w:val="44"/>
          <w:szCs w:val="44"/>
          <w:lang w:val="en-US" w:eastAsia="zh-CN"/>
        </w:rPr>
        <w:t>编制说明</w:t>
      </w:r>
    </w:p>
    <w:p w14:paraId="20C3DA29">
      <w:pPr>
        <w:rPr>
          <w:rFonts w:hint="eastAsia"/>
          <w:lang w:val="en-US" w:eastAsia="zh-CN"/>
        </w:rPr>
      </w:pPr>
    </w:p>
    <w:p w14:paraId="4FDC2454">
      <w:pPr>
        <w:spacing w:line="460" w:lineRule="exact"/>
        <w:jc w:val="left"/>
        <w:rPr>
          <w:rFonts w:hint="eastAsia" w:ascii="Calibri" w:hAnsi="宋体" w:eastAsia="宋体" w:cs="Courier New"/>
          <w:b/>
          <w:sz w:val="28"/>
          <w:szCs w:val="28"/>
        </w:rPr>
      </w:pPr>
      <w:r>
        <w:rPr>
          <w:rFonts w:hint="eastAsia" w:ascii="Calibri" w:hAnsi="宋体" w:eastAsia="宋体" w:cs="Courier New"/>
          <w:b/>
          <w:sz w:val="28"/>
          <w:szCs w:val="28"/>
        </w:rPr>
        <w:t>一、工程概况</w:t>
      </w:r>
    </w:p>
    <w:p w14:paraId="6007A3BC">
      <w:pPr>
        <w:spacing w:line="460" w:lineRule="exact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蔡集镇王庄村和美乡村污水管网铺设工程，建设单位为：宿迁市宿城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区蔡集镇人民政府</w:t>
      </w:r>
      <w:r>
        <w:rPr>
          <w:rFonts w:hint="eastAsia" w:ascii="宋体" w:hAnsi="宋体" w:eastAsia="宋体" w:cs="Courier New"/>
          <w:sz w:val="24"/>
          <w:szCs w:val="24"/>
        </w:rPr>
        <w:t>，建设地点：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宿城区蔡集镇王庄村</w:t>
      </w:r>
      <w:r>
        <w:rPr>
          <w:rFonts w:hint="eastAsia" w:ascii="宋体" w:hAnsi="宋体" w:eastAsia="宋体" w:cs="Courier New"/>
          <w:sz w:val="24"/>
          <w:szCs w:val="24"/>
        </w:rPr>
        <w:t>。</w:t>
      </w:r>
    </w:p>
    <w:p w14:paraId="74E3B2D9">
      <w:pPr>
        <w:pStyle w:val="2"/>
        <w:spacing w:line="460" w:lineRule="exac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二、工程量清单编制依据</w:t>
      </w:r>
    </w:p>
    <w:p w14:paraId="017CA61D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1、本工程依据建设单位提供的图纸（电子版）进行控制价的编制；</w:t>
      </w:r>
    </w:p>
    <w:p w14:paraId="0CAEE346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2、法规执行政策：《建设工程工程量清单计价规范》（GB50500-2013）、《市政工程工程量计算规范》（GB50857-2013）、《江苏省市政工程计价定额》(2014年)、《江苏省安装工程计价定额》（2014年）、《江苏省建设工程费用定额》（2014年）及配套文件和省、市建设行政主管部门发布的工程造价管理文件精神；</w:t>
      </w:r>
    </w:p>
    <w:p w14:paraId="275D1564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3、本工程涉及的图集、规范等其他相关造价资料。</w:t>
      </w:r>
    </w:p>
    <w:p w14:paraId="358C33A2">
      <w:pPr>
        <w:pStyle w:val="2"/>
        <w:spacing w:line="460" w:lineRule="exact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三</w:t>
      </w:r>
      <w:r>
        <w:rPr>
          <w:rFonts w:hint="eastAsia" w:hAnsi="宋体"/>
          <w:b/>
          <w:sz w:val="28"/>
          <w:szCs w:val="28"/>
        </w:rPr>
        <w:t>、</w:t>
      </w:r>
      <w:r>
        <w:rPr>
          <w:rFonts w:hint="eastAsia" w:hAnsi="宋体"/>
          <w:b/>
          <w:sz w:val="28"/>
          <w:szCs w:val="28"/>
          <w:lang w:val="en-US" w:eastAsia="zh-CN"/>
        </w:rPr>
        <w:t>其他说明</w:t>
      </w:r>
    </w:p>
    <w:p w14:paraId="512E7F65">
      <w:pPr>
        <w:spacing w:line="460" w:lineRule="exact"/>
        <w:ind w:firstLine="56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1、</w:t>
      </w:r>
      <w:r>
        <w:rPr>
          <w:rFonts w:hint="eastAsia" w:hAnsi="宋体" w:cs="Courier New"/>
          <w:sz w:val="24"/>
          <w:szCs w:val="24"/>
        </w:rPr>
        <w:t>本工程</w:t>
      </w:r>
      <w:r>
        <w:rPr>
          <w:rFonts w:hint="eastAsia" w:hAnsi="宋体" w:cs="Courier New"/>
          <w:sz w:val="24"/>
          <w:szCs w:val="24"/>
          <w:lang w:val="en-US" w:eastAsia="zh-CN"/>
        </w:rPr>
        <w:t>内灌溉渠需部分拆除，具体以现场实际为主，</w:t>
      </w:r>
      <w:r>
        <w:rPr>
          <w:rFonts w:hint="eastAsia" w:ascii="宋体" w:hAnsi="宋体" w:eastAsia="宋体"/>
          <w:sz w:val="24"/>
          <w:szCs w:val="24"/>
        </w:rPr>
        <w:t>结算时按实际完成量计入结算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5CACE038">
      <w:pPr>
        <w:spacing w:line="460" w:lineRule="exact"/>
        <w:ind w:firstLine="720" w:firstLineChars="300"/>
        <w:rPr>
          <w:rFonts w:hint="default" w:hAnsi="宋体" w:cs="Courier New"/>
          <w:sz w:val="24"/>
          <w:szCs w:val="24"/>
          <w:lang w:val="en-US" w:eastAsia="zh-CN"/>
        </w:rPr>
      </w:pPr>
      <w:r>
        <w:rPr>
          <w:rFonts w:hint="eastAsia" w:hAnsi="宋体" w:cs="Courier New"/>
          <w:sz w:val="24"/>
          <w:szCs w:val="24"/>
          <w:lang w:val="en-US" w:eastAsia="zh-CN"/>
        </w:rPr>
        <w:t>2、本工程内包含一座现浇混凝土消能井、一座一体化格栅闸门井、一座一体化污水提升泵站。</w:t>
      </w:r>
    </w:p>
    <w:p w14:paraId="6547C9A0">
      <w:pPr>
        <w:spacing w:line="460" w:lineRule="exact"/>
        <w:ind w:firstLine="480" w:firstLineChars="200"/>
        <w:rPr>
          <w:rFonts w:hint="default" w:ascii="宋体" w:hAnsi="宋体" w:eastAsia="宋体" w:cs="Courier New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 xml:space="preserve">  3、其他未尽事宜详见图纸及工程量清单内的项目特征描述。</w:t>
      </w:r>
    </w:p>
    <w:p w14:paraId="3F849DAF">
      <w:pPr>
        <w:pStyle w:val="2"/>
        <w:spacing w:line="460" w:lineRule="exac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 w14:paraId="081714E6">
      <w:pPr>
        <w:pStyle w:val="2"/>
        <w:spacing w:line="460" w:lineRule="exact"/>
        <w:rPr>
          <w:rFonts w:hint="eastAsia" w:hAnsi="宋体"/>
          <w:sz w:val="24"/>
          <w:szCs w:val="24"/>
        </w:rPr>
      </w:pPr>
    </w:p>
    <w:p w14:paraId="0A2E1D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4747"/>
    <w:rsid w:val="178D13FB"/>
    <w:rsid w:val="1C7C00EF"/>
    <w:rsid w:val="25BB7663"/>
    <w:rsid w:val="28D472A8"/>
    <w:rsid w:val="2B764647"/>
    <w:rsid w:val="2D5E6255"/>
    <w:rsid w:val="3D9C2B04"/>
    <w:rsid w:val="461A18A4"/>
    <w:rsid w:val="4A227056"/>
    <w:rsid w:val="4A3D2235"/>
    <w:rsid w:val="4B9C46A6"/>
    <w:rsid w:val="4E007DED"/>
    <w:rsid w:val="4F7C5F8D"/>
    <w:rsid w:val="52400DAB"/>
    <w:rsid w:val="58F509F1"/>
    <w:rsid w:val="5EB449A2"/>
    <w:rsid w:val="68E0768C"/>
    <w:rsid w:val="6B656486"/>
    <w:rsid w:val="6F5A797C"/>
    <w:rsid w:val="717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420</Characters>
  <Lines>0</Lines>
  <Paragraphs>0</Paragraphs>
  <TotalTime>3</TotalTime>
  <ScaleCrop>false</ScaleCrop>
  <LinksUpToDate>false</LinksUpToDate>
  <CharactersWithSpaces>423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2025-08-18T07:00:00Z</dcterms:created>
  <dc:creator>Administrator</dc:creator>
  <cp:lastModifiedBy>倔强 龙小金</cp:lastModifiedBy>
  <dcterms:modified xsi:type="dcterms:W3CDTF">2025-08-21T01:34:14Z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eyJoZGlkIjoiZWZlOThhMWViYjcxZDEyODE4YTkzYjM1OTM1N2JjZjIiLCJ1c2VySWQiOiI0ODc4MDIyNzgifQ==</vt:lpwstr>
  </property>
  <property fmtid="{D5CDD505-2E9C-101B-9397-08002B2CF9AE}" pid="4" name="ICV">
    <vt:lpwstr>78C403514DFB4E92AB58B215C8DC6ACB_13</vt:lpwstr>
  </property>
</Properties>
</file>